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30A2" w14:textId="5A9D6DB1" w:rsidR="00C67EFB" w:rsidRDefault="004913DC">
      <w:r>
        <w:t>The county commissioners voted to push through a</w:t>
      </w:r>
      <w:r w:rsidR="00DD51DF">
        <w:t xml:space="preserve"> General Fund</w:t>
      </w:r>
      <w:r>
        <w:t xml:space="preserve"> sales tax increase in 2016 after it was rejected by the voters.  (Kalo (D) and </w:t>
      </w:r>
      <w:proofErr w:type="spellStart"/>
      <w:r>
        <w:t>Kokoski</w:t>
      </w:r>
      <w:proofErr w:type="spellEnd"/>
      <w:r>
        <w:t xml:space="preserve"> (D) voted yes</w:t>
      </w:r>
      <w:r w:rsidR="00DD51DF">
        <w:t xml:space="preserve"> and </w:t>
      </w:r>
      <w:r>
        <w:t xml:space="preserve">Lundy (D) voted no due to a campaign promise not to increase the sales tax).  The claim was that there would be 35% budget cuts needed to the General Fund – and that the sheriff’s office would be most affected. </w:t>
      </w:r>
    </w:p>
    <w:p w14:paraId="1B30D727" w14:textId="77777777" w:rsidR="00A3667B" w:rsidRDefault="004913DC">
      <w:r>
        <w:t>Let’s look at the dat</w:t>
      </w:r>
      <w:r w:rsidR="00DD51DF">
        <w:t>a</w:t>
      </w:r>
      <w:r>
        <w:t>:</w:t>
      </w:r>
    </w:p>
    <w:p w14:paraId="17A83D20" w14:textId="0BDE2E94" w:rsidR="004913DC" w:rsidRDefault="004913DC">
      <w:r>
        <w:t xml:space="preserve">Fund Balance </w:t>
      </w:r>
      <w:r w:rsidR="00A3667B">
        <w:t xml:space="preserve">= </w:t>
      </w:r>
      <w:r>
        <w:t>the accumulated revenues (e.g. property ta</w:t>
      </w:r>
      <w:r w:rsidR="00DD51DF">
        <w:t xml:space="preserve">xes, sales tax, fees, fines, interest income) over expenses (e.g. wages and fringe benefits, public safety, etc.)  The larger the fund balance, the greater the financial stability.  </w:t>
      </w:r>
    </w:p>
    <w:p w14:paraId="7F18C529" w14:textId="77777777" w:rsidR="001673F4" w:rsidRDefault="00DD51DF">
      <w:r>
        <w:t xml:space="preserve">As of the end of 2016, the General Fund </w:t>
      </w:r>
      <w:proofErr w:type="spellStart"/>
      <w:r>
        <w:t>fund</w:t>
      </w:r>
      <w:proofErr w:type="spellEnd"/>
      <w:r>
        <w:t xml:space="preserve"> balance was $17.6 million (considered strong and indicating that </w:t>
      </w:r>
      <w:r w:rsidR="007A5718">
        <w:t xml:space="preserve">the sales tax increase may have been put in place for reasons other than those stated) </w:t>
      </w:r>
      <w:r>
        <w:t xml:space="preserve">and increased to $61 million by the end of 2021.  (The sales tax went into effect on April 1, 2017 and was repealed effective April 1, 2021).   </w:t>
      </w:r>
      <w:r w:rsidR="00A3667B">
        <w:t xml:space="preserve">The large build-up in the fund balance allowed $20 million to be set aside for future construction of the jail and for the $13.9 million loaned to the Lorain County Port Authority to purchase the Midway Mall property.  Still leaving a strong fund balance of $57.9 million at the end of 2023 (the most recent audited financial statements).  </w:t>
      </w:r>
    </w:p>
    <w:p w14:paraId="7E265C01" w14:textId="1BDD399B" w:rsidR="004B57C9" w:rsidRDefault="001673F4">
      <w:r>
        <w:t xml:space="preserve">Looking at General Fund revenues and expenses </w:t>
      </w:r>
      <w:r w:rsidR="004B57C9">
        <w:t>–</w:t>
      </w:r>
      <w:r>
        <w:t xml:space="preserve"> </w:t>
      </w:r>
      <w:r w:rsidR="004B57C9">
        <w:t xml:space="preserve">each year from 2016 to 2023 (numbers from audited financial statements.  2024 financials not yet released) expenses never outpaced revenues.  So, the fund balance was not affected in any way – (that is, no money from the fund balance was needed to balance the General Fund budget).  </w:t>
      </w:r>
    </w:p>
    <w:p w14:paraId="31D728A4" w14:textId="0EB140B5" w:rsidR="004B57C9" w:rsidRDefault="004B57C9">
      <w:r>
        <w:t>Revenues in excess of expenses (selected years – detail in excel spreadsheet):</w:t>
      </w:r>
    </w:p>
    <w:p w14:paraId="65264B9D" w14:textId="69A35E9A" w:rsidR="004B57C9" w:rsidRDefault="004B57C9">
      <w:r>
        <w:t>2016 - $3.1 million</w:t>
      </w:r>
    </w:p>
    <w:p w14:paraId="7E9D5A55" w14:textId="28177C6B" w:rsidR="004B57C9" w:rsidRDefault="004B57C9">
      <w:r>
        <w:t>2017 – $12.9 million (increase in sales tax in effect on April 1, 2017)</w:t>
      </w:r>
    </w:p>
    <w:p w14:paraId="17588478" w14:textId="30CF06B5" w:rsidR="004B57C9" w:rsidRDefault="004B57C9">
      <w:r>
        <w:t>2021 - $7 million</w:t>
      </w:r>
    </w:p>
    <w:p w14:paraId="0B2B88CF" w14:textId="23B517F1" w:rsidR="004B57C9" w:rsidRDefault="004B57C9">
      <w:r>
        <w:t>2022 – $5.1 million</w:t>
      </w:r>
    </w:p>
    <w:p w14:paraId="17A2D3AF" w14:textId="77200D8F" w:rsidR="004B57C9" w:rsidRDefault="004B57C9">
      <w:r>
        <w:t>2023 - $20.3 million</w:t>
      </w:r>
    </w:p>
    <w:p w14:paraId="2C3BB852" w14:textId="59FFE9A6" w:rsidR="004B57C9" w:rsidRDefault="004B57C9">
      <w:r>
        <w:t xml:space="preserve">Revenues increased year over year between 2016 and 2020.  Decreases in revenue of $7.6 million in 2021 and $5.2 million in 2022 were primarily due to changes in investment income in 2023, revenues increased by $19.8 million, again, primarily due to investment income.  </w:t>
      </w:r>
      <w:r>
        <w:t>(</w:t>
      </w:r>
      <w:r>
        <w:t xml:space="preserve">Fluctuations in investment income </w:t>
      </w:r>
      <w:r>
        <w:t xml:space="preserve">based on market conditions and </w:t>
      </w:r>
      <w:r>
        <w:t xml:space="preserve">internal </w:t>
      </w:r>
      <w:r>
        <w:t>investment</w:t>
      </w:r>
      <w:r>
        <w:t>-</w:t>
      </w:r>
      <w:r>
        <w:t xml:space="preserve">decisions made).  </w:t>
      </w:r>
    </w:p>
    <w:p w14:paraId="04669CD0" w14:textId="75BD2C5A" w:rsidR="004B57C9" w:rsidRDefault="004B57C9">
      <w:r>
        <w:t>From the spreadsheet, sales tax has been strong since 2017</w:t>
      </w:r>
      <w:r w:rsidR="004F6853">
        <w:t xml:space="preserve">. </w:t>
      </w:r>
      <w:r>
        <w:t xml:space="preserve"> The sales tax collected </w:t>
      </w:r>
      <w:r w:rsidR="004F6853">
        <w:t xml:space="preserve">was at </w:t>
      </w:r>
      <w:r>
        <w:t xml:space="preserve">a high of $33.1 million in 2020 – </w:t>
      </w:r>
      <w:r w:rsidR="004F6853">
        <w:t>and even with the repeal in 2021, only decreased by a minimal amount (likely due to sales tax collected on increasing prices).  Sales tax collected:</w:t>
      </w:r>
    </w:p>
    <w:p w14:paraId="4D688D46" w14:textId="2050C92A" w:rsidR="004F6853" w:rsidRDefault="004F6853">
      <w:r>
        <w:t>2021 - $29.4 million</w:t>
      </w:r>
    </w:p>
    <w:p w14:paraId="41D4AF96" w14:textId="6B76C237" w:rsidR="004F6853" w:rsidRDefault="004F6853">
      <w:r>
        <w:t>2022 - $26.5 million</w:t>
      </w:r>
    </w:p>
    <w:p w14:paraId="2ED2503F" w14:textId="77777777" w:rsidR="004F6853" w:rsidRDefault="004F6853">
      <w:r>
        <w:t>2023 - $27.5 million</w:t>
      </w:r>
    </w:p>
    <w:p w14:paraId="48025027" w14:textId="3AE2EE07" w:rsidR="00DD51DF" w:rsidRDefault="00A3667B">
      <w:r>
        <w:lastRenderedPageBreak/>
        <w:t>What could have oc</w:t>
      </w:r>
      <w:r w:rsidR="0016201E">
        <w:t xml:space="preserve">curred in 2024 and to date in 2025 that depleted that strong General Fund </w:t>
      </w:r>
      <w:proofErr w:type="spellStart"/>
      <w:r w:rsidR="0016201E">
        <w:t>fund</w:t>
      </w:r>
      <w:proofErr w:type="spellEnd"/>
      <w:r w:rsidR="0016201E">
        <w:t xml:space="preserve"> balance?</w:t>
      </w:r>
      <w:r w:rsidR="004F6853">
        <w:t xml:space="preserve"> </w:t>
      </w:r>
    </w:p>
    <w:p w14:paraId="05978DC9" w14:textId="77777777" w:rsidR="001673F4" w:rsidRDefault="001673F4"/>
    <w:p w14:paraId="46D360DA" w14:textId="77777777" w:rsidR="0016201E" w:rsidRDefault="0016201E"/>
    <w:p w14:paraId="0867E236" w14:textId="77777777" w:rsidR="0016201E" w:rsidRDefault="0016201E"/>
    <w:sectPr w:rsidR="00162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DC"/>
    <w:rsid w:val="0016201E"/>
    <w:rsid w:val="001673F4"/>
    <w:rsid w:val="00265386"/>
    <w:rsid w:val="003D2E83"/>
    <w:rsid w:val="0040791F"/>
    <w:rsid w:val="004913DC"/>
    <w:rsid w:val="004B57C9"/>
    <w:rsid w:val="004F6853"/>
    <w:rsid w:val="007A5718"/>
    <w:rsid w:val="00A3667B"/>
    <w:rsid w:val="00C67EFB"/>
    <w:rsid w:val="00DD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E07F"/>
  <w15:chartTrackingRefBased/>
  <w15:docId w15:val="{D0B76201-76BD-47D7-B0EA-B61563B7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kathrynkennedy627@gmail.com</dc:creator>
  <cp:keywords/>
  <dc:description/>
  <cp:lastModifiedBy>kathrynkennedy627@gmail.com</cp:lastModifiedBy>
  <cp:revision>1</cp:revision>
  <dcterms:created xsi:type="dcterms:W3CDTF">2025-10-20T12:48:00Z</dcterms:created>
  <dcterms:modified xsi:type="dcterms:W3CDTF">2025-10-20T14:42:00Z</dcterms:modified>
</cp:coreProperties>
</file>